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230CF"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ascii="宋体" w:hAnsi="宋体" w:cs="宋体"/>
          <w:b/>
          <w:bCs/>
          <w:sz w:val="44"/>
          <w:szCs w:val="44"/>
        </w:rPr>
        <w:t>20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24</w:t>
      </w:r>
      <w:r>
        <w:rPr>
          <w:rFonts w:hint="eastAsia" w:ascii="宋体" w:hAnsi="宋体" w:cs="宋体"/>
          <w:b/>
          <w:bCs/>
          <w:sz w:val="44"/>
          <w:szCs w:val="44"/>
        </w:rPr>
        <w:t>年白城市本级税收返还和转移支付</w:t>
      </w:r>
    </w:p>
    <w:p w14:paraId="1E7BE429">
      <w:pPr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明细</w:t>
      </w:r>
      <w:r>
        <w:rPr>
          <w:rFonts w:hint="eastAsia" w:ascii="宋体" w:hAnsi="宋体" w:cs="宋体"/>
          <w:b/>
          <w:bCs/>
          <w:sz w:val="44"/>
          <w:szCs w:val="44"/>
        </w:rPr>
        <w:t>说明</w:t>
      </w:r>
    </w:p>
    <w:p w14:paraId="45DD191E">
      <w:pPr>
        <w:rPr>
          <w:rFonts w:cs="Times New Roman"/>
        </w:rPr>
      </w:pPr>
      <w:r>
        <w:rPr>
          <w:rFonts w:hint="eastAsia" w:cs="宋体"/>
        </w:rPr>
        <w:t>　</w:t>
      </w:r>
    </w:p>
    <w:p w14:paraId="2D510A29">
      <w:pPr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</w:rPr>
        <w:t>20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 w:cs="仿宋_GB2312"/>
          <w:sz w:val="32"/>
          <w:szCs w:val="32"/>
        </w:rPr>
        <w:t>年白城市本级税收返还和转移支付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766769</w:t>
      </w:r>
      <w:r>
        <w:rPr>
          <w:rFonts w:hint="eastAsia" w:ascii="仿宋_GB2312" w:eastAsia="仿宋_GB2312" w:cs="仿宋_GB2312"/>
          <w:sz w:val="32"/>
          <w:szCs w:val="32"/>
        </w:rPr>
        <w:t>万元，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具体如下：</w:t>
      </w:r>
    </w:p>
    <w:p w14:paraId="16FD88D0">
      <w:pPr>
        <w:numPr>
          <w:ilvl w:val="0"/>
          <w:numId w:val="0"/>
        </w:numPr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1.税收</w:t>
      </w:r>
      <w:r>
        <w:rPr>
          <w:rFonts w:hint="eastAsia" w:ascii="仿宋_GB2312" w:eastAsia="仿宋_GB2312" w:cs="仿宋_GB2312"/>
          <w:sz w:val="32"/>
          <w:szCs w:val="32"/>
        </w:rPr>
        <w:t>返还</w:t>
      </w:r>
      <w:r>
        <w:rPr>
          <w:rFonts w:ascii="仿宋_GB2312" w:eastAsia="仿宋_GB2312" w:cs="仿宋_GB2312"/>
          <w:sz w:val="32"/>
          <w:szCs w:val="32"/>
        </w:rPr>
        <w:t>13690</w:t>
      </w:r>
      <w:r>
        <w:rPr>
          <w:rFonts w:hint="eastAsia" w:ascii="仿宋_GB2312" w:eastAsia="仿宋_GB2312" w:cs="仿宋_GB2312"/>
          <w:sz w:val="32"/>
          <w:szCs w:val="32"/>
        </w:rPr>
        <w:t>万元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包括所得税基数返还2132万元、成品油税费改革税收返还349万元、增值税税收返还8266万元、消费税税收返还1393万元、增值税“五五分享”税收返还1550万元。</w:t>
      </w:r>
    </w:p>
    <w:p w14:paraId="26933047">
      <w:pPr>
        <w:numPr>
          <w:ilvl w:val="0"/>
          <w:numId w:val="0"/>
        </w:numPr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eastAsia="仿宋_GB2312" w:cs="仿宋_GB2312"/>
          <w:sz w:val="32"/>
          <w:szCs w:val="32"/>
        </w:rPr>
        <w:t>一般性转移支付收入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735018</w:t>
      </w:r>
      <w:r>
        <w:rPr>
          <w:rFonts w:hint="eastAsia" w:ascii="仿宋_GB2312" w:eastAsia="仿宋_GB2312" w:cs="仿宋_GB2312"/>
          <w:sz w:val="32"/>
          <w:szCs w:val="32"/>
        </w:rPr>
        <w:t>万元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包括均衡性转移支付、县级基本财力保障机制奖补、结算补助、产粮（油）大县奖励资金、固定数额补助、民族地区转移支付、巩固脱贫攻坚成果衔接乡村振兴转移支付、共同财政事权转移支付、增值税留抵退税转移支付、其他退税减税降费转移支付、补充县区财力转移支付、其他一般性转移支付等。</w:t>
      </w:r>
    </w:p>
    <w:p w14:paraId="383F9879">
      <w:pPr>
        <w:ind w:firstLine="640" w:firstLineChars="200"/>
        <w:rPr>
          <w:rFonts w:hint="default" w:ascii="仿宋_GB2312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eastAsia="仿宋_GB2312" w:cs="仿宋_GB2312"/>
          <w:sz w:val="32"/>
          <w:szCs w:val="32"/>
        </w:rPr>
        <w:t>专项转移支付收入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18061</w:t>
      </w:r>
      <w:r>
        <w:rPr>
          <w:rFonts w:hint="eastAsia" w:ascii="仿宋_GB2312" w:eastAsia="仿宋_GB2312" w:cs="仿宋_GB2312"/>
          <w:sz w:val="32"/>
          <w:szCs w:val="32"/>
        </w:rPr>
        <w:t>万元</w:t>
      </w:r>
      <w:r>
        <w:rPr>
          <w:rFonts w:hint="eastAsia" w:asci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包括一般公共服务、国防、教育、文化旅游体育与传媒、社会保障和就业、卫生健康、节能环保、城乡社区、农林水、资源勘探工业信息等、商业服务业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、金融、灾害防治及应急管理、其他收入等。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87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7C525">
    <w:pPr>
      <w:pStyle w:val="3"/>
      <w:ind w:right="360" w:firstLine="360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TBkMzhiNDEyZDI5M2JhNmM3NWVkMmU0MjI1MzNlNjYifQ=="/>
  </w:docVars>
  <w:rsids>
    <w:rsidRoot w:val="00391A2A"/>
    <w:rsid w:val="00041984"/>
    <w:rsid w:val="000554B7"/>
    <w:rsid w:val="0007164C"/>
    <w:rsid w:val="000831C4"/>
    <w:rsid w:val="001A67D9"/>
    <w:rsid w:val="00326B6B"/>
    <w:rsid w:val="00335742"/>
    <w:rsid w:val="00391A2A"/>
    <w:rsid w:val="003A03E9"/>
    <w:rsid w:val="003C1AD9"/>
    <w:rsid w:val="003E7DD3"/>
    <w:rsid w:val="004F0AF7"/>
    <w:rsid w:val="004F76EC"/>
    <w:rsid w:val="005119C7"/>
    <w:rsid w:val="006B29DC"/>
    <w:rsid w:val="007741DC"/>
    <w:rsid w:val="007824BE"/>
    <w:rsid w:val="007B12C9"/>
    <w:rsid w:val="007C40D8"/>
    <w:rsid w:val="008947B9"/>
    <w:rsid w:val="008B5449"/>
    <w:rsid w:val="009023E4"/>
    <w:rsid w:val="00911266"/>
    <w:rsid w:val="00A254D3"/>
    <w:rsid w:val="00A500CF"/>
    <w:rsid w:val="00B40696"/>
    <w:rsid w:val="00B44600"/>
    <w:rsid w:val="00BE3097"/>
    <w:rsid w:val="00C40CF4"/>
    <w:rsid w:val="00C50240"/>
    <w:rsid w:val="00C642B2"/>
    <w:rsid w:val="00C75F4C"/>
    <w:rsid w:val="00CC148E"/>
    <w:rsid w:val="00CD32B6"/>
    <w:rsid w:val="00D415CB"/>
    <w:rsid w:val="00D71DEA"/>
    <w:rsid w:val="00DB7692"/>
    <w:rsid w:val="00DC6F77"/>
    <w:rsid w:val="00DE61F5"/>
    <w:rsid w:val="00E163E3"/>
    <w:rsid w:val="00E16B36"/>
    <w:rsid w:val="00E73659"/>
    <w:rsid w:val="00ED4EB4"/>
    <w:rsid w:val="00F31122"/>
    <w:rsid w:val="00FA617F"/>
    <w:rsid w:val="00FD3A19"/>
    <w:rsid w:val="1052464E"/>
    <w:rsid w:val="18C27F65"/>
    <w:rsid w:val="19E31B75"/>
    <w:rsid w:val="1C5C0ACF"/>
    <w:rsid w:val="1DA81042"/>
    <w:rsid w:val="313A4000"/>
    <w:rsid w:val="35B742C0"/>
    <w:rsid w:val="3A2679BA"/>
    <w:rsid w:val="45673672"/>
    <w:rsid w:val="4ADB709E"/>
    <w:rsid w:val="54D916B7"/>
    <w:rsid w:val="5CC41560"/>
    <w:rsid w:val="5D967A22"/>
    <w:rsid w:val="5EAB6504"/>
    <w:rsid w:val="6E077908"/>
    <w:rsid w:val="73CB2BCD"/>
    <w:rsid w:val="750F1636"/>
    <w:rsid w:val="7789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99"/>
  </w:style>
  <w:style w:type="character" w:customStyle="1" w:styleId="8">
    <w:name w:val="页脚 Char"/>
    <w:link w:val="3"/>
    <w:semiHidden/>
    <w:qFormat/>
    <w:locked/>
    <w:uiPriority w:val="99"/>
    <w:rPr>
      <w:sz w:val="18"/>
      <w:szCs w:val="18"/>
    </w:rPr>
  </w:style>
  <w:style w:type="character" w:customStyle="1" w:styleId="9">
    <w:name w:val="批注框文本 Char"/>
    <w:link w:val="2"/>
    <w:semiHidden/>
    <w:qFormat/>
    <w:locked/>
    <w:uiPriority w:val="99"/>
    <w:rPr>
      <w:sz w:val="2"/>
      <w:szCs w:val="2"/>
    </w:rPr>
  </w:style>
  <w:style w:type="character" w:customStyle="1" w:styleId="10">
    <w:name w:val="页眉 Char"/>
    <w:link w:val="4"/>
    <w:qFormat/>
    <w:uiPriority w:val="99"/>
    <w:rPr>
      <w:rFonts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391</Words>
  <Characters>432</Characters>
  <Lines>1</Lines>
  <Paragraphs>1</Paragraphs>
  <TotalTime>30</TotalTime>
  <ScaleCrop>false</ScaleCrop>
  <LinksUpToDate>false</LinksUpToDate>
  <CharactersWithSpaces>433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2017-10-27T06:11:00Z</dcterms:created>
  <dc:creator>china</dc:creator>
  <cp:lastModifiedBy>Administrator</cp:lastModifiedBy>
  <cp:lastPrinted>2017-10-27T06:41:00Z</cp:lastPrinted>
  <dcterms:modified xsi:type="dcterms:W3CDTF">2025-09-24T14:55:45Z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27A7C9FBE346419DB2EADFECD1C4A6CF</vt:lpwstr>
  </property>
  <property fmtid="{D5CDD505-2E9C-101B-9397-08002B2CF9AE}" pid="4" name="KSOTemplateDocerSaveRecord">
    <vt:lpwstr>eyJoZGlkIjoiOTA3MzY2ODRjMTFmMGJmNmJhZWZlYTkxNmNmMzE0MzkifQ==</vt:lpwstr>
  </property>
</Properties>
</file>